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E41E0" w14:textId="0CD3AFB9" w:rsidR="00D6323E" w:rsidRDefault="00A36360" w:rsidP="00201B75">
      <w:pPr>
        <w:pStyle w:val="NormalnyWeb"/>
        <w:spacing w:before="280" w:after="0"/>
        <w:jc w:val="center"/>
      </w:pPr>
      <w:r w:rsidRPr="001B033B">
        <w:rPr>
          <w:noProof/>
        </w:rPr>
        <w:drawing>
          <wp:inline distT="0" distB="0" distL="0" distR="0" wp14:anchorId="30090FB8" wp14:editId="5D66E9E6">
            <wp:extent cx="6928260" cy="685800"/>
            <wp:effectExtent l="0" t="0" r="0" b="0"/>
            <wp:docPr id="18296523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240" cy="68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21A1F" w14:textId="78D11554" w:rsidR="00D6323E" w:rsidRDefault="00000000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</w:t>
      </w:r>
      <w:r>
        <w:rPr>
          <w:b/>
          <w:bCs/>
          <w:sz w:val="22"/>
          <w:szCs w:val="22"/>
        </w:rPr>
        <w:t xml:space="preserve">              </w:t>
      </w:r>
      <w:bookmarkStart w:id="0" w:name="__DdeLink__161_978235630"/>
      <w:r>
        <w:rPr>
          <w:sz w:val="22"/>
          <w:szCs w:val="22"/>
        </w:rPr>
        <w:t>załącznik nr 2</w:t>
      </w:r>
    </w:p>
    <w:p w14:paraId="4510F8BE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26EA388" w14:textId="77777777" w:rsidR="001A1159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2"/>
          <w:szCs w:val="22"/>
        </w:rPr>
      </w:pPr>
    </w:p>
    <w:p w14:paraId="1CD03932" w14:textId="69B525D5" w:rsidR="001A1159" w:rsidRPr="001A1159" w:rsidRDefault="00000000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1"/>
          <w:szCs w:val="21"/>
        </w:rPr>
      </w:pPr>
      <w:r w:rsidRPr="00A36360">
        <w:rPr>
          <w:b/>
          <w:bCs/>
          <w:sz w:val="22"/>
          <w:szCs w:val="22"/>
        </w:rPr>
        <w:t>Projekt</w:t>
      </w:r>
      <w:r w:rsidR="00A36360" w:rsidRPr="00A36360">
        <w:rPr>
          <w:b/>
          <w:bCs/>
          <w:sz w:val="22"/>
          <w:szCs w:val="22"/>
        </w:rPr>
        <w:t xml:space="preserve"> </w:t>
      </w:r>
      <w:r w:rsidR="001A1159">
        <w:rPr>
          <w:b/>
          <w:bCs/>
          <w:sz w:val="22"/>
          <w:szCs w:val="22"/>
        </w:rPr>
        <w:t xml:space="preserve">w </w:t>
      </w:r>
      <w:r w:rsidR="00A36360" w:rsidRPr="00A36360">
        <w:rPr>
          <w:b/>
          <w:bCs/>
          <w:sz w:val="21"/>
          <w:szCs w:val="21"/>
        </w:rPr>
        <w:t xml:space="preserve">ramach Krajowego Planu Odbudowy i </w:t>
      </w:r>
      <w:r w:rsidR="00A36360" w:rsidRPr="001A1159">
        <w:rPr>
          <w:b/>
          <w:bCs/>
          <w:sz w:val="21"/>
          <w:szCs w:val="21"/>
        </w:rPr>
        <w:t xml:space="preserve">Zwiększania Odporności – komponentu D </w:t>
      </w:r>
      <w:r w:rsidR="001A1159" w:rsidRPr="001A1159">
        <w:rPr>
          <w:b/>
          <w:bCs/>
          <w:sz w:val="21"/>
          <w:szCs w:val="21"/>
        </w:rPr>
        <w:t>„Efektywność, dostępność i jakość systemu ochrony zdrowia”, inwestycji D1.1.1 „Rozwój i modernizacja infrastruktury centrów opieki wysokospecjalistycznej i innych podmiotów leczniczych”</w:t>
      </w:r>
    </w:p>
    <w:p w14:paraId="3789DD66" w14:textId="7B2EEF8E" w:rsidR="001A1159" w:rsidRPr="007152A0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1"/>
          <w:szCs w:val="21"/>
        </w:rPr>
      </w:pPr>
    </w:p>
    <w:p w14:paraId="66963D22" w14:textId="3EFF617B" w:rsidR="00D6323E" w:rsidRDefault="00D6323E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2"/>
          <w:szCs w:val="22"/>
        </w:rPr>
      </w:pPr>
    </w:p>
    <w:p w14:paraId="2CB435CB" w14:textId="77777777" w:rsidR="00D6323E" w:rsidRDefault="00000000">
      <w:pPr>
        <w:pStyle w:val="NormalnyWeb"/>
        <w:spacing w:before="28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Formularz cenowy </w:t>
      </w:r>
      <w:bookmarkEnd w:id="0"/>
    </w:p>
    <w:p w14:paraId="18806A91" w14:textId="1095C895" w:rsidR="00D6323E" w:rsidRDefault="00000000">
      <w:pPr>
        <w:pStyle w:val="NormalnyWeb"/>
        <w:spacing w:before="280" w:after="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Pakiet nr </w:t>
      </w:r>
      <w:r w:rsidR="006E0F36">
        <w:rPr>
          <w:b/>
          <w:bCs/>
          <w:sz w:val="22"/>
          <w:szCs w:val="22"/>
        </w:rPr>
        <w:t>6</w:t>
      </w:r>
      <w:r>
        <w:rPr>
          <w:b/>
          <w:bCs/>
          <w:sz w:val="22"/>
          <w:szCs w:val="22"/>
        </w:rPr>
        <w:t xml:space="preserve">   </w:t>
      </w:r>
      <w:r w:rsidR="00F018A4">
        <w:rPr>
          <w:b/>
          <w:bCs/>
          <w:color w:val="000000"/>
          <w:sz w:val="21"/>
          <w:szCs w:val="21"/>
        </w:rPr>
        <w:t>Holter</w:t>
      </w:r>
      <w:r w:rsidR="00586C01">
        <w:rPr>
          <w:b/>
          <w:bCs/>
          <w:color w:val="000000"/>
          <w:sz w:val="21"/>
          <w:szCs w:val="21"/>
        </w:rPr>
        <w:t xml:space="preserve"> </w:t>
      </w:r>
      <w:r w:rsidR="006E0F36">
        <w:rPr>
          <w:b/>
          <w:bCs/>
          <w:color w:val="000000"/>
          <w:sz w:val="21"/>
          <w:szCs w:val="21"/>
        </w:rPr>
        <w:t>ciśnieniowy</w:t>
      </w:r>
    </w:p>
    <w:tbl>
      <w:tblPr>
        <w:tblStyle w:val="Tabela-Siatka"/>
        <w:tblW w:w="15544" w:type="dxa"/>
        <w:tblInd w:w="-444" w:type="dxa"/>
        <w:tblLook w:val="01E0" w:firstRow="1" w:lastRow="1" w:firstColumn="1" w:lastColumn="1" w:noHBand="0" w:noVBand="0"/>
      </w:tblPr>
      <w:tblGrid>
        <w:gridCol w:w="624"/>
        <w:gridCol w:w="5328"/>
        <w:gridCol w:w="684"/>
        <w:gridCol w:w="792"/>
        <w:gridCol w:w="1020"/>
        <w:gridCol w:w="1356"/>
        <w:gridCol w:w="912"/>
        <w:gridCol w:w="960"/>
        <w:gridCol w:w="1368"/>
        <w:gridCol w:w="1128"/>
        <w:gridCol w:w="1372"/>
      </w:tblGrid>
      <w:tr w:rsidR="00D6323E" w14:paraId="66B66B31" w14:textId="77777777">
        <w:trPr>
          <w:trHeight w:val="912"/>
        </w:trPr>
        <w:tc>
          <w:tcPr>
            <w:tcW w:w="624" w:type="dxa"/>
            <w:vAlign w:val="center"/>
          </w:tcPr>
          <w:p w14:paraId="1184EA8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Lp.  </w:t>
            </w:r>
          </w:p>
        </w:tc>
        <w:tc>
          <w:tcPr>
            <w:tcW w:w="5328" w:type="dxa"/>
            <w:vAlign w:val="center"/>
          </w:tcPr>
          <w:p w14:paraId="3326438A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Asortyment</w:t>
            </w:r>
          </w:p>
        </w:tc>
        <w:tc>
          <w:tcPr>
            <w:tcW w:w="684" w:type="dxa"/>
            <w:vAlign w:val="center"/>
          </w:tcPr>
          <w:p w14:paraId="5DF9E0B2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792" w:type="dxa"/>
            <w:vAlign w:val="center"/>
          </w:tcPr>
          <w:p w14:paraId="562DE527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j.m.</w:t>
            </w:r>
          </w:p>
        </w:tc>
        <w:tc>
          <w:tcPr>
            <w:tcW w:w="1020" w:type="dxa"/>
            <w:vAlign w:val="center"/>
          </w:tcPr>
          <w:p w14:paraId="39BCF6DD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Cena jedn. netto</w:t>
            </w:r>
          </w:p>
        </w:tc>
        <w:tc>
          <w:tcPr>
            <w:tcW w:w="1356" w:type="dxa"/>
            <w:vAlign w:val="center"/>
          </w:tcPr>
          <w:p w14:paraId="21575321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912" w:type="dxa"/>
            <w:vAlign w:val="center"/>
          </w:tcPr>
          <w:p w14:paraId="2E1CE07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Stawka VAT</w:t>
            </w:r>
          </w:p>
        </w:tc>
        <w:tc>
          <w:tcPr>
            <w:tcW w:w="960" w:type="dxa"/>
            <w:vAlign w:val="center"/>
          </w:tcPr>
          <w:p w14:paraId="24DC406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Kwota VAT</w:t>
            </w:r>
          </w:p>
        </w:tc>
        <w:tc>
          <w:tcPr>
            <w:tcW w:w="1368" w:type="dxa"/>
            <w:vAlign w:val="center"/>
          </w:tcPr>
          <w:p w14:paraId="309E621E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28" w:type="dxa"/>
            <w:vAlign w:val="center"/>
          </w:tcPr>
          <w:p w14:paraId="4726D81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Producent</w:t>
            </w:r>
          </w:p>
        </w:tc>
        <w:tc>
          <w:tcPr>
            <w:tcW w:w="1372" w:type="dxa"/>
            <w:vAlign w:val="center"/>
          </w:tcPr>
          <w:p w14:paraId="383BBC5F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Nr kat.</w:t>
            </w:r>
          </w:p>
        </w:tc>
      </w:tr>
      <w:tr w:rsidR="00D6323E" w14:paraId="03D1FD82" w14:textId="77777777">
        <w:trPr>
          <w:trHeight w:val="2138"/>
        </w:trPr>
        <w:tc>
          <w:tcPr>
            <w:tcW w:w="624" w:type="dxa"/>
          </w:tcPr>
          <w:p w14:paraId="7F3B191A" w14:textId="77777777" w:rsidR="00D6323E" w:rsidRDefault="00000000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1.</w:t>
            </w:r>
          </w:p>
          <w:p w14:paraId="193F06A4" w14:textId="102588E2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21EE6F5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328" w:type="dxa"/>
          </w:tcPr>
          <w:p w14:paraId="47195CBE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7F1DC924" w14:textId="3D104CED" w:rsidR="001A1159" w:rsidRDefault="00F018A4">
            <w:pPr>
              <w:pStyle w:val="NormalnyWeb"/>
              <w:spacing w:before="280" w:after="0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Holter</w:t>
            </w:r>
            <w:r w:rsidR="00586C01">
              <w:rPr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6E0F36">
              <w:rPr>
                <w:b/>
                <w:bCs/>
                <w:color w:val="000000"/>
                <w:sz w:val="21"/>
                <w:szCs w:val="21"/>
              </w:rPr>
              <w:t>ciśnieniowy</w:t>
            </w:r>
          </w:p>
          <w:p w14:paraId="732AA576" w14:textId="53DAA780" w:rsidR="00D6323E" w:rsidRDefault="00000000">
            <w:pPr>
              <w:pStyle w:val="NormalnyWeb"/>
              <w:spacing w:before="28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bCs/>
                <w:sz w:val="22"/>
                <w:szCs w:val="22"/>
                <w:lang w:eastAsia="en-US"/>
              </w:rPr>
              <w:t xml:space="preserve"> zestawienie warunków i parametrów technicznych zał. Nr 2.</w:t>
            </w:r>
            <w:r w:rsidR="006E0F36">
              <w:rPr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84" w:type="dxa"/>
          </w:tcPr>
          <w:p w14:paraId="4D0F207D" w14:textId="77777777" w:rsidR="00366FAA" w:rsidRDefault="00366FAA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461A9115" w14:textId="25E336E2" w:rsidR="00D6323E" w:rsidRDefault="00850E28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  <w:p w14:paraId="043CBE28" w14:textId="4ED0BA3E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792" w:type="dxa"/>
          </w:tcPr>
          <w:p w14:paraId="6D2329C4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2957AABF" w14:textId="5C933A84" w:rsidR="00D6323E" w:rsidRDefault="00850E28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sztuki</w:t>
            </w:r>
          </w:p>
          <w:p w14:paraId="233E2D4B" w14:textId="3885BB75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1020" w:type="dxa"/>
          </w:tcPr>
          <w:p w14:paraId="235C49C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</w:tcPr>
          <w:p w14:paraId="2687EFC0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</w:tcPr>
          <w:p w14:paraId="48056E0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</w:tcPr>
          <w:p w14:paraId="135A846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</w:tcPr>
          <w:p w14:paraId="1296C51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</w:tcPr>
          <w:p w14:paraId="3D14542E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</w:tcPr>
          <w:p w14:paraId="4FEE4B77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6323E" w14:paraId="02F3981A" w14:textId="77777777">
        <w:trPr>
          <w:trHeight w:val="434"/>
        </w:trPr>
        <w:tc>
          <w:tcPr>
            <w:tcW w:w="8448" w:type="dxa"/>
            <w:gridSpan w:val="5"/>
            <w:tcBorders>
              <w:top w:val="nil"/>
            </w:tcBorders>
          </w:tcPr>
          <w:p w14:paraId="29F71F92" w14:textId="77777777" w:rsidR="00D6323E" w:rsidRDefault="00000000">
            <w:pPr>
              <w:pStyle w:val="NormalnyWeb"/>
              <w:spacing w:before="28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Razem: </w:t>
            </w:r>
          </w:p>
        </w:tc>
        <w:tc>
          <w:tcPr>
            <w:tcW w:w="1356" w:type="dxa"/>
            <w:tcBorders>
              <w:top w:val="nil"/>
            </w:tcBorders>
          </w:tcPr>
          <w:p w14:paraId="0882F87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  <w:tcBorders>
              <w:top w:val="nil"/>
            </w:tcBorders>
          </w:tcPr>
          <w:p w14:paraId="23837BB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14:paraId="062E376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14:paraId="36106A6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bottom w:val="single" w:sz="2" w:space="0" w:color="000000"/>
            </w:tcBorders>
          </w:tcPr>
          <w:p w14:paraId="2ECE87D3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  <w:tcBorders>
              <w:top w:val="nil"/>
              <w:bottom w:val="single" w:sz="2" w:space="0" w:color="000000"/>
            </w:tcBorders>
          </w:tcPr>
          <w:p w14:paraId="443D690B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61ECD66" w14:textId="77777777" w:rsidR="00D6323E" w:rsidRDefault="00D6323E">
      <w:pPr>
        <w:rPr>
          <w:sz w:val="22"/>
          <w:szCs w:val="22"/>
        </w:rPr>
      </w:pPr>
    </w:p>
    <w:p w14:paraId="76BAA57C" w14:textId="25984FCD" w:rsidR="00D6323E" w:rsidRPr="00584C78" w:rsidRDefault="00000000">
      <w:pPr>
        <w:rPr>
          <w:sz w:val="18"/>
          <w:szCs w:val="18"/>
        </w:rPr>
      </w:pPr>
      <w:r w:rsidRPr="00584C78">
        <w:rPr>
          <w:sz w:val="18"/>
          <w:szCs w:val="18"/>
        </w:rPr>
        <w:t>* Wykonawca wpisuje cenę</w:t>
      </w:r>
      <w:r w:rsidR="00584C78" w:rsidRPr="00584C78">
        <w:rPr>
          <w:sz w:val="18"/>
          <w:szCs w:val="18"/>
        </w:rPr>
        <w:t xml:space="preserve"> i uzupełnia każdą</w:t>
      </w:r>
      <w:r w:rsidRPr="00584C78">
        <w:rPr>
          <w:sz w:val="18"/>
          <w:szCs w:val="18"/>
        </w:rPr>
        <w:t xml:space="preserve"> pozycj</w:t>
      </w:r>
      <w:r w:rsidR="00584C78" w:rsidRPr="00584C78">
        <w:rPr>
          <w:sz w:val="18"/>
          <w:szCs w:val="18"/>
        </w:rPr>
        <w:t>ę</w:t>
      </w:r>
    </w:p>
    <w:p w14:paraId="716B784F" w14:textId="77777777" w:rsidR="00D6323E" w:rsidRDefault="00D6323E">
      <w:pPr>
        <w:rPr>
          <w:sz w:val="22"/>
          <w:szCs w:val="22"/>
        </w:rPr>
      </w:pPr>
    </w:p>
    <w:p w14:paraId="7877B91D" w14:textId="77777777" w:rsidR="001A1159" w:rsidRDefault="001A1159">
      <w:pPr>
        <w:rPr>
          <w:sz w:val="22"/>
          <w:szCs w:val="22"/>
        </w:rPr>
      </w:pPr>
    </w:p>
    <w:p w14:paraId="42F36F0D" w14:textId="77777777" w:rsidR="00D6323E" w:rsidRDefault="00D6323E">
      <w:pPr>
        <w:rPr>
          <w:sz w:val="22"/>
          <w:szCs w:val="22"/>
        </w:rPr>
      </w:pPr>
    </w:p>
    <w:p w14:paraId="0FF82569" w14:textId="77777777" w:rsidR="00D6323E" w:rsidRDefault="00D6323E">
      <w:pPr>
        <w:rPr>
          <w:sz w:val="22"/>
          <w:szCs w:val="22"/>
        </w:rPr>
      </w:pPr>
    </w:p>
    <w:p w14:paraId="3DBFDEE6" w14:textId="77777777" w:rsidR="00D6323E" w:rsidRDefault="00000000">
      <w:pPr>
        <w:ind w:left="8496" w:firstLine="708"/>
        <w:rPr>
          <w:sz w:val="22"/>
          <w:szCs w:val="22"/>
        </w:rPr>
      </w:pPr>
      <w:r>
        <w:rPr>
          <w:sz w:val="22"/>
          <w:szCs w:val="22"/>
        </w:rPr>
        <w:t>………….……………………………………..</w:t>
      </w:r>
    </w:p>
    <w:p w14:paraId="04D6E869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Podpis Wykonawcy  lub osoby  upoważnionej </w:t>
      </w:r>
    </w:p>
    <w:p w14:paraId="439EC93B" w14:textId="77777777" w:rsidR="00D6323E" w:rsidRDefault="00D6323E"/>
    <w:sectPr w:rsidR="00D6323E">
      <w:pgSz w:w="16838" w:h="11906" w:orient="landscape"/>
      <w:pgMar w:top="567" w:right="737" w:bottom="567" w:left="1152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23E"/>
    <w:rsid w:val="000625D1"/>
    <w:rsid w:val="000831B6"/>
    <w:rsid w:val="000A2C01"/>
    <w:rsid w:val="001A1159"/>
    <w:rsid w:val="00201B75"/>
    <w:rsid w:val="0024583A"/>
    <w:rsid w:val="00250A2A"/>
    <w:rsid w:val="002A2363"/>
    <w:rsid w:val="00366FAA"/>
    <w:rsid w:val="0038375B"/>
    <w:rsid w:val="003A67D3"/>
    <w:rsid w:val="00584C78"/>
    <w:rsid w:val="00586C01"/>
    <w:rsid w:val="005A2A8C"/>
    <w:rsid w:val="006148CE"/>
    <w:rsid w:val="006754D3"/>
    <w:rsid w:val="006E0F36"/>
    <w:rsid w:val="0081177B"/>
    <w:rsid w:val="0084238B"/>
    <w:rsid w:val="00850E28"/>
    <w:rsid w:val="009B36F3"/>
    <w:rsid w:val="009C6775"/>
    <w:rsid w:val="00A36360"/>
    <w:rsid w:val="00A85A35"/>
    <w:rsid w:val="00D6323E"/>
    <w:rsid w:val="00F018A4"/>
    <w:rsid w:val="00F9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D4E8"/>
  <w15:docId w15:val="{CB0CA903-5394-4005-ACD0-5BBC6020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4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D020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nhideWhenUsed/>
    <w:qFormat/>
    <w:rsid w:val="003144FA"/>
    <w:pPr>
      <w:spacing w:beforeAutospacing="1" w:after="119"/>
    </w:pPr>
  </w:style>
  <w:style w:type="paragraph" w:styleId="Akapitzlist">
    <w:name w:val="List Paragraph"/>
    <w:basedOn w:val="Normalny"/>
    <w:uiPriority w:val="34"/>
    <w:qFormat/>
    <w:rsid w:val="004F15A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D020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144FA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A36360"/>
    <w:pPr>
      <w:widowControl w:val="0"/>
      <w:suppressAutoHyphens/>
      <w:autoSpaceDE w:val="0"/>
    </w:pPr>
    <w:rPr>
      <w:rFonts w:ascii="Times New Roman" w:eastAsia="Arial" w:hAnsi="Times New Roman" w:cs="Times New Roman"/>
      <w:kern w:val="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3</cp:revision>
  <dcterms:created xsi:type="dcterms:W3CDTF">2026-02-16T08:28:00Z</dcterms:created>
  <dcterms:modified xsi:type="dcterms:W3CDTF">2026-02-16T08:28:00Z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